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 A"/>
        <w:rPr>
          <w:rFonts w:ascii="Times New Roman" w:cs="Times New Roman" w:hAnsi="Times New Roman" w:eastAsia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Клиент</w:t>
      </w:r>
      <w:r>
        <w:rPr>
          <w:rFonts w:ascii="Times New Roman" w:hAnsi="Times New Roman"/>
          <w:b w:val="1"/>
          <w:bCs w:val="1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RobotoRegular" w:cs="RobotoRegular" w:hAnsi="RobotoRegular" w:eastAsia="RobotoRegular"/>
          <w:outline w:val="0"/>
          <w:color w:val="333333"/>
          <w:spacing w:val="0"/>
          <w:position w:val="0"/>
          <w:sz w:val="13"/>
          <w:szCs w:val="1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spacing w:val="0"/>
          <w:position w:val="0"/>
          <w:sz w:val="13"/>
          <w:szCs w:val="1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${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quotes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.account.name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}</w:t>
      </w:r>
    </w:p>
    <w:p>
      <w:pPr>
        <w:pStyle w:val="Текстовый блок A"/>
        <w:rPr>
          <w:rFonts w:ascii="Times New Roman" w:cs="Times New Roman" w:hAnsi="Times New Roman" w:eastAsia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Телефон</w:t>
      </w:r>
      <w:r>
        <w:rPr>
          <w:rFonts w:ascii="Times New Roman" w:hAnsi="Times New Roman"/>
          <w:b w:val="1"/>
          <w:bCs w:val="1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RobotoRegular" w:cs="RobotoRegular" w:hAnsi="RobotoRegular" w:eastAsia="RobotoRegular"/>
          <w:outline w:val="0"/>
          <w:color w:val="333333"/>
          <w:spacing w:val="0"/>
          <w:position w:val="0"/>
          <w:sz w:val="13"/>
          <w:szCs w:val="1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spacing w:val="0"/>
          <w:position w:val="0"/>
          <w:sz w:val="13"/>
          <w:szCs w:val="13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quotes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.account.phone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}</w:t>
      </w:r>
    </w:p>
    <w:p>
      <w:pPr>
        <w:pStyle w:val="Текстовый блок A"/>
        <w:rPr>
          <w:rFonts w:ascii="Times New Roman" w:cs="Times New Roman" w:hAnsi="Times New Roman" w:eastAsia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rFonts w:ascii="Times New Roman" w:hAnsi="Times New Roman"/>
          <w:b w:val="1"/>
          <w:bCs w:val="1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quotes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.account.address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}</w:t>
      </w:r>
    </w:p>
    <w:p>
      <w:pPr>
        <w:pStyle w:val="Текстовый блок A"/>
        <w:rPr>
          <w:rFonts w:ascii="Times New Roman" w:cs="Times New Roman" w:hAnsi="Times New Roman" w:eastAsia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Текстовый блок A"/>
        <w:rPr>
          <w:rFonts w:ascii="Times New Roman" w:cs="Times New Roman" w:hAnsi="Times New Roman" w:eastAsia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Время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outline w:val="0"/>
          <w:color w:val="000000"/>
          <w:spacing w:val="0"/>
          <w:position w:val="0"/>
          <w:sz w:val="24"/>
          <w:szCs w:val="24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${system.currtime}</w:t>
      </w:r>
    </w:p>
    <w:p>
      <w:pPr>
        <w:pStyle w:val="Текстовый блок A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Сделка №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${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quotes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.name} </w:t>
      </w:r>
      <w:r>
        <w:rPr>
          <w:rFonts w:ascii="Arial" w:hAnsi="Arial" w:hint="default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от  </w:t>
      </w:r>
      <w:r>
        <w:rPr>
          <w:rFonts w:ascii="Arial" w:hAnsi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${system.currdate}</w:t>
      </w:r>
    </w:p>
    <w:tbl>
      <w:tblPr>
        <w:tblW w:w="9359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4"/>
        <w:gridCol w:w="1604"/>
        <w:gridCol w:w="1338"/>
        <w:gridCol w:w="1533"/>
      </w:tblGrid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4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fffff"/>
                <w:rtl w:val="0"/>
                <w:lang w:val="ru-RU"/>
              </w:rPr>
              <w:t>Наименование</w:t>
            </w:r>
          </w:p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fffff"/>
                <w:rtl w:val="0"/>
                <w:lang w:val="ru-RU"/>
              </w:rPr>
              <w:t>Количество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fffff"/>
                <w:rtl w:val="0"/>
                <w:lang w:val="ru-RU"/>
              </w:rPr>
              <w:t>Цена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20"/>
                <w:tab w:val="left" w:pos="1440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clear" w:color="auto" w:fill="ffffff"/>
                <w:rtl w:val="0"/>
                <w:lang w:val="ru-RU"/>
              </w:rPr>
              <w:t>Сумма</w:t>
            </w:r>
          </w:p>
        </w:tc>
      </w:tr>
      <w:tr>
        <w:tblPrEx>
          <w:shd w:val="clear" w:color="auto" w:fill="ced7e7"/>
        </w:tblPrEx>
        <w:trPr>
          <w:trHeight w:val="1270" w:hRule="atLeast"/>
        </w:trPr>
        <w:tc>
          <w:tcPr>
            <w:tcW w:type="dxa" w:w="4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${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quotes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.positions.name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}</w:t>
            </w:r>
          </w:p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${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quotes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.positions.count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}</w:t>
            </w:r>
          </w:p>
        </w:tc>
        <w:tc>
          <w:tcPr>
            <w:tcW w:type="dxa" w:w="13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${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quotes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.positions.price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}</w:t>
            </w:r>
          </w:p>
        </w:tc>
        <w:tc>
          <w:tcPr>
            <w:tcW w:type="dxa" w:w="1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${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quotes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.positions.cost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}</w:t>
            </w:r>
          </w:p>
        </w:tc>
      </w:tr>
    </w:tbl>
    <w:p>
      <w:pPr>
        <w:pStyle w:val="Текстовый блок A"/>
        <w:widowControl w:val="0"/>
        <w:ind w:left="756" w:hanging="756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Текстовый блок A"/>
        <w:widowControl w:val="0"/>
        <w:ind w:left="648" w:hanging="648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Текстовый блок A"/>
        <w:widowControl w:val="0"/>
        <w:ind w:left="540" w:hanging="540"/>
        <w:rPr>
          <w:rFonts w:ascii="Arial" w:cs="Arial" w:hAnsi="Arial" w:eastAsia="Arial"/>
          <w:b w:val="1"/>
          <w:bCs w:val="1"/>
          <w:outline w:val="0"/>
          <w:color w:val="000000"/>
          <w:spacing w:val="0"/>
          <w:position w:val="0"/>
          <w:sz w:val="32"/>
          <w:szCs w:val="32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Текстовый блок A"/>
        <w:widowControl w:val="0"/>
        <w:ind w:left="540" w:hanging="540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Arial" w:hAnsi="Arial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Всего 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количество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quotes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.positions.all_cnt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}</w:t>
      </w:r>
    </w:p>
    <w:p>
      <w:pPr>
        <w:pStyle w:val="Текстовый блок A"/>
        <w:widowControl w:val="0"/>
        <w:ind w:left="540" w:hanging="540"/>
      </w:pPr>
      <w:r>
        <w:rPr>
          <w:rFonts w:ascii="Arial" w:hAnsi="Arial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Всего 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сумма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ru-RU"/>
        </w:rPr>
        <w:t>)</w:t>
      </w: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${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quotes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.positions.all_cost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}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Roboto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042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42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1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